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5263" w:rsidRDefault="00955263">
      <w:pPr>
        <w:jc w:val="center"/>
        <w:rPr>
          <w:rFonts w:ascii="Fira Sans" w:eastAsia="Fira Sans" w:hAnsi="Fira Sans" w:cs="Fira Sans"/>
        </w:rPr>
      </w:pPr>
    </w:p>
    <w:p w14:paraId="00000002" w14:textId="77777777" w:rsidR="00955263" w:rsidRDefault="00261B47">
      <w:pPr>
        <w:pStyle w:val="Title"/>
        <w:rPr>
          <w:rFonts w:ascii="Fira Sans" w:eastAsia="Fira Sans" w:hAnsi="Fira Sans" w:cs="Fira Sans"/>
          <w:b w:val="0"/>
          <w:i/>
        </w:rPr>
      </w:pPr>
      <w:r>
        <w:rPr>
          <w:rFonts w:ascii="Fira Sans" w:eastAsia="Fira Sans" w:hAnsi="Fira Sans" w:cs="Fira Sans"/>
          <w:b w:val="0"/>
          <w:i/>
        </w:rPr>
        <w:t>UNION GROVE HIGH SCHOOL</w:t>
      </w:r>
    </w:p>
    <w:p w14:paraId="00000003" w14:textId="77777777" w:rsidR="00955263" w:rsidRDefault="00261B47">
      <w:pPr>
        <w:tabs>
          <w:tab w:val="center" w:pos="4320"/>
          <w:tab w:val="left" w:pos="6810"/>
        </w:tabs>
        <w:jc w:val="center"/>
        <w:rPr>
          <w:rFonts w:ascii="Fira Sans" w:eastAsia="Fira Sans" w:hAnsi="Fira Sans" w:cs="Fira Sans"/>
          <w:i/>
        </w:rPr>
      </w:pPr>
      <w:r>
        <w:rPr>
          <w:rFonts w:ascii="Fira Sans" w:eastAsia="Fira Sans" w:hAnsi="Fira Sans" w:cs="Fira Sans"/>
          <w:i/>
        </w:rPr>
        <w:t>Course Syllabus</w:t>
      </w:r>
    </w:p>
    <w:p w14:paraId="00000004" w14:textId="77777777" w:rsidR="00955263" w:rsidRDefault="00955263">
      <w:pPr>
        <w:jc w:val="center"/>
        <w:rPr>
          <w:rFonts w:ascii="Fira Sans" w:eastAsia="Fira Sans" w:hAnsi="Fira Sans" w:cs="Fira Sans"/>
        </w:rPr>
      </w:pPr>
    </w:p>
    <w:p w14:paraId="00000005" w14:textId="77777777" w:rsidR="00955263" w:rsidRDefault="00261B47">
      <w:pPr>
        <w:rPr>
          <w:rFonts w:ascii="Fira Sans" w:eastAsia="Fira Sans" w:hAnsi="Fira Sans" w:cs="Fira Sans"/>
        </w:rPr>
      </w:pPr>
      <w:r>
        <w:rPr>
          <w:rFonts w:ascii="Fira Sans" w:eastAsia="Fira Sans" w:hAnsi="Fira Sans" w:cs="Fira Sans"/>
          <w:b/>
        </w:rPr>
        <w:t>Instructor</w:t>
      </w:r>
      <w:r>
        <w:rPr>
          <w:rFonts w:ascii="Fira Sans" w:eastAsia="Fira Sans" w:hAnsi="Fira Sans" w:cs="Fira Sans"/>
        </w:rPr>
        <w:t xml:space="preserve">: Ms. M. Nesbitt   </w:t>
      </w:r>
      <w:r>
        <w:rPr>
          <w:rFonts w:ascii="Fira Sans" w:eastAsia="Fira Sans" w:hAnsi="Fira Sans" w:cs="Fira Sans"/>
        </w:rPr>
        <w:tab/>
      </w:r>
      <w:r>
        <w:rPr>
          <w:rFonts w:ascii="Fira Sans" w:eastAsia="Fira Sans" w:hAnsi="Fira Sans" w:cs="Fira Sans"/>
          <w:b/>
        </w:rPr>
        <w:t>Room #</w:t>
      </w:r>
      <w:r>
        <w:rPr>
          <w:rFonts w:ascii="Fira Sans" w:eastAsia="Fira Sans" w:hAnsi="Fira Sans" w:cs="Fira Sans"/>
        </w:rPr>
        <w:t>: 208</w:t>
      </w:r>
      <w:r>
        <w:rPr>
          <w:rFonts w:ascii="Fira Sans" w:eastAsia="Fira Sans" w:hAnsi="Fira Sans" w:cs="Fira Sans"/>
        </w:rPr>
        <w:tab/>
      </w:r>
      <w:r>
        <w:rPr>
          <w:rFonts w:ascii="Fira Sans" w:eastAsia="Fira Sans" w:hAnsi="Fira Sans" w:cs="Fira Sans"/>
        </w:rPr>
        <w:tab/>
      </w:r>
      <w:r>
        <w:rPr>
          <w:rFonts w:ascii="Fira Sans" w:eastAsia="Fira Sans" w:hAnsi="Fira Sans" w:cs="Fira Sans"/>
          <w:b/>
        </w:rPr>
        <w:t>Year</w:t>
      </w:r>
      <w:r>
        <w:rPr>
          <w:rFonts w:ascii="Fira Sans" w:eastAsia="Fira Sans" w:hAnsi="Fira Sans" w:cs="Fira Sans"/>
        </w:rPr>
        <w:t>: 2020-2021</w:t>
      </w:r>
    </w:p>
    <w:p w14:paraId="00000006" w14:textId="77777777" w:rsidR="00955263" w:rsidRDefault="00955263">
      <w:pPr>
        <w:rPr>
          <w:rFonts w:ascii="Fira Sans" w:eastAsia="Fira Sans" w:hAnsi="Fira Sans" w:cs="Fira Sans"/>
        </w:rPr>
      </w:pPr>
    </w:p>
    <w:p w14:paraId="00000007" w14:textId="77777777" w:rsidR="00955263" w:rsidRDefault="00261B47">
      <w:pPr>
        <w:rPr>
          <w:rFonts w:ascii="Fira Sans" w:eastAsia="Fira Sans" w:hAnsi="Fira Sans" w:cs="Fira Sans"/>
        </w:rPr>
      </w:pPr>
      <w:r>
        <w:rPr>
          <w:rFonts w:ascii="Fira Sans" w:eastAsia="Fira Sans" w:hAnsi="Fira Sans" w:cs="Fira Sans"/>
          <w:b/>
        </w:rPr>
        <w:t>Course Name:</w:t>
      </w:r>
      <w:r>
        <w:rPr>
          <w:rFonts w:ascii="Fira Sans" w:eastAsia="Fira Sans" w:hAnsi="Fira Sans" w:cs="Fira Sans"/>
        </w:rPr>
        <w:t xml:space="preserve">  Eleventh Grade Literature and Composition</w:t>
      </w:r>
    </w:p>
    <w:p w14:paraId="00000008" w14:textId="77777777" w:rsidR="00955263" w:rsidRDefault="00261B47">
      <w:pPr>
        <w:rPr>
          <w:rFonts w:ascii="Fira Sans" w:eastAsia="Fira Sans" w:hAnsi="Fira Sans" w:cs="Fira Sans"/>
        </w:rPr>
      </w:pP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p>
    <w:p w14:paraId="00000009" w14:textId="7A944138" w:rsidR="00955263" w:rsidRDefault="00261B47">
      <w:pPr>
        <w:rPr>
          <w:rFonts w:ascii="Fira Sans" w:eastAsia="Fira Sans" w:hAnsi="Fira Sans" w:cs="Fira Sans"/>
        </w:rPr>
      </w:pPr>
      <w:r>
        <w:rPr>
          <w:rFonts w:ascii="Fira Sans" w:eastAsia="Fira Sans" w:hAnsi="Fira Sans" w:cs="Fira Sans"/>
          <w:b/>
        </w:rPr>
        <w:t>Textbook Used:</w:t>
      </w:r>
      <w:r>
        <w:rPr>
          <w:rFonts w:ascii="Fira Sans" w:eastAsia="Fira Sans" w:hAnsi="Fira Sans" w:cs="Fira Sans"/>
        </w:rPr>
        <w:t xml:space="preserve">    HMH Int</w:t>
      </w:r>
      <w:bookmarkStart w:id="0" w:name="_GoBack"/>
      <w:bookmarkEnd w:id="0"/>
      <w:r>
        <w:rPr>
          <w:rFonts w:ascii="Fira Sans" w:eastAsia="Fira Sans" w:hAnsi="Fira Sans" w:cs="Fira Sans"/>
        </w:rPr>
        <w:t>o Literature</w:t>
      </w:r>
    </w:p>
    <w:p w14:paraId="0000000A" w14:textId="77777777" w:rsidR="00955263" w:rsidRDefault="00955263">
      <w:pPr>
        <w:rPr>
          <w:rFonts w:ascii="Fira Sans" w:eastAsia="Fira Sans" w:hAnsi="Fira Sans" w:cs="Fira Sans"/>
        </w:rPr>
      </w:pPr>
    </w:p>
    <w:p w14:paraId="0000000B" w14:textId="77777777" w:rsidR="00955263" w:rsidRDefault="00261B47">
      <w:pPr>
        <w:rPr>
          <w:rFonts w:ascii="Fira Sans" w:eastAsia="Fira Sans" w:hAnsi="Fira Sans" w:cs="Fira Sans"/>
          <w:b/>
        </w:rPr>
      </w:pPr>
      <w:r>
        <w:rPr>
          <w:rFonts w:ascii="Fira Sans" w:eastAsia="Fira Sans" w:hAnsi="Fira Sans" w:cs="Fira Sans"/>
          <w:b/>
        </w:rPr>
        <w:t xml:space="preserve">Supplementary Texts or Special Materials: </w:t>
      </w:r>
    </w:p>
    <w:p w14:paraId="0000000C" w14:textId="77777777" w:rsidR="00955263" w:rsidRDefault="00261B47">
      <w:pPr>
        <w:ind w:left="720"/>
        <w:rPr>
          <w:rFonts w:ascii="Fira Sans" w:eastAsia="Fira Sans" w:hAnsi="Fira Sans" w:cs="Fira Sans"/>
        </w:rPr>
      </w:pPr>
      <w:r>
        <w:rPr>
          <w:rFonts w:ascii="Fira Sans" w:eastAsia="Fira Sans" w:hAnsi="Fira Sans" w:cs="Fira Sans"/>
        </w:rPr>
        <w:t>Chromebook, for all live sessions and all testing</w:t>
      </w:r>
    </w:p>
    <w:p w14:paraId="0000000D" w14:textId="77777777" w:rsidR="00955263" w:rsidRDefault="00261B47">
      <w:pPr>
        <w:ind w:left="720"/>
        <w:rPr>
          <w:rFonts w:ascii="Fira Sans" w:eastAsia="Fira Sans" w:hAnsi="Fira Sans" w:cs="Fira Sans"/>
        </w:rPr>
      </w:pPr>
      <w:r>
        <w:rPr>
          <w:rFonts w:ascii="Fira Sans" w:eastAsia="Fira Sans" w:hAnsi="Fira Sans" w:cs="Fira Sans"/>
        </w:rPr>
        <w:t>OUTLOOK email, check at least once daily</w:t>
      </w:r>
    </w:p>
    <w:p w14:paraId="0000000E" w14:textId="77777777" w:rsidR="00955263" w:rsidRDefault="00261B47">
      <w:pPr>
        <w:ind w:left="720"/>
        <w:rPr>
          <w:rFonts w:ascii="Fira Sans" w:eastAsia="Fira Sans" w:hAnsi="Fira Sans" w:cs="Fira Sans"/>
        </w:rPr>
      </w:pPr>
      <w:r>
        <w:rPr>
          <w:rFonts w:ascii="Fira Sans" w:eastAsia="Fira Sans" w:hAnsi="Fira Sans" w:cs="Fira Sans"/>
        </w:rPr>
        <w:t>Notebook --and loose leaf paper</w:t>
      </w:r>
    </w:p>
    <w:p w14:paraId="0000000F" w14:textId="77777777" w:rsidR="00955263" w:rsidRDefault="00261B47">
      <w:pPr>
        <w:ind w:left="720"/>
        <w:rPr>
          <w:rFonts w:ascii="Fira Sans" w:eastAsia="Fira Sans" w:hAnsi="Fira Sans" w:cs="Fira Sans"/>
        </w:rPr>
      </w:pPr>
      <w:r>
        <w:rPr>
          <w:rFonts w:ascii="Fira Sans" w:eastAsia="Fira Sans" w:hAnsi="Fira Sans" w:cs="Fira Sans"/>
        </w:rPr>
        <w:t>Colored pencils, Blue and black pens</w:t>
      </w:r>
    </w:p>
    <w:p w14:paraId="00000010" w14:textId="77777777" w:rsidR="00955263" w:rsidRDefault="00261B47">
      <w:pPr>
        <w:ind w:left="720"/>
        <w:rPr>
          <w:rFonts w:ascii="Fira Sans" w:eastAsia="Fira Sans" w:hAnsi="Fira Sans" w:cs="Fira Sans"/>
        </w:rPr>
      </w:pPr>
      <w:r>
        <w:rPr>
          <w:rFonts w:ascii="Fira Sans" w:eastAsia="Fira Sans" w:hAnsi="Fira Sans" w:cs="Fira Sans"/>
        </w:rPr>
        <w:t xml:space="preserve">Paper calendar </w:t>
      </w:r>
    </w:p>
    <w:p w14:paraId="00000011" w14:textId="77777777" w:rsidR="00955263" w:rsidRDefault="00261B47">
      <w:pPr>
        <w:spacing w:before="240" w:after="240"/>
        <w:rPr>
          <w:rFonts w:ascii="Fira Sans" w:eastAsia="Fira Sans" w:hAnsi="Fira Sans" w:cs="Fira Sans"/>
        </w:rPr>
      </w:pPr>
      <w:r>
        <w:rPr>
          <w:rFonts w:ascii="Fira Sans" w:eastAsia="Fira Sans" w:hAnsi="Fira Sans" w:cs="Fira Sans"/>
          <w:b/>
        </w:rPr>
        <w:t>Course Description</w:t>
      </w:r>
      <w:r>
        <w:rPr>
          <w:rFonts w:ascii="Fira Sans" w:eastAsia="Fira Sans" w:hAnsi="Fira Sans" w:cs="Fira Sans"/>
        </w:rPr>
        <w:t xml:space="preserve">:  </w:t>
      </w:r>
      <w:r>
        <w:rPr>
          <w:rFonts w:ascii="Fira Sans" w:eastAsia="Fira Sans" w:hAnsi="Fira Sans" w:cs="Fira Sans"/>
        </w:rPr>
        <w:br/>
        <w:t>Eleventh Grade English orients students to the academic processes and study habits necessary in high school. Students will learn how to approach a text, how to write to convey an appropriate message for a targeted audience, and how to develop study habits and skills to meet the rigor of academic work. The Georgia Standards of Excellence along with the Henry County Balanced Curriculum documents will guide the work and pacing of the course.</w:t>
      </w:r>
    </w:p>
    <w:p w14:paraId="00000012" w14:textId="77777777" w:rsidR="00955263" w:rsidRDefault="00261B47">
      <w:pPr>
        <w:spacing w:before="240" w:after="240"/>
        <w:rPr>
          <w:rFonts w:ascii="Fira Sans" w:eastAsia="Fira Sans" w:hAnsi="Fira Sans" w:cs="Fira Sans"/>
        </w:rPr>
      </w:pPr>
      <w:r>
        <w:rPr>
          <w:rFonts w:ascii="Fira Sans" w:eastAsia="Fira Sans" w:hAnsi="Fira Sans" w:cs="Fira Sans"/>
        </w:rPr>
        <w:t>The course will post assignments and lesson delivery information on Google Classroom. This website is the most important communication tool for the course.</w:t>
      </w:r>
    </w:p>
    <w:p w14:paraId="00000013" w14:textId="77777777" w:rsidR="00955263" w:rsidRDefault="00261B47">
      <w:pPr>
        <w:spacing w:before="240" w:after="240"/>
        <w:rPr>
          <w:rFonts w:ascii="Fira Sans" w:eastAsia="Fira Sans" w:hAnsi="Fira Sans" w:cs="Fira Sans"/>
        </w:rPr>
      </w:pPr>
      <w:r>
        <w:rPr>
          <w:rFonts w:ascii="Fira Sans" w:eastAsia="Fira Sans" w:hAnsi="Fira Sans" w:cs="Fira Sans"/>
          <w:b/>
        </w:rPr>
        <w:t>Course Outline and Content</w:t>
      </w:r>
      <w:r>
        <w:rPr>
          <w:rFonts w:ascii="Fira Sans" w:eastAsia="Fira Sans" w:hAnsi="Fira Sans" w:cs="Fira Sans"/>
        </w:rPr>
        <w:t xml:space="preserve">: </w:t>
      </w:r>
      <w:r>
        <w:rPr>
          <w:rFonts w:ascii="Fira Sans" w:eastAsia="Fira Sans" w:hAnsi="Fira Sans" w:cs="Fira Sans"/>
        </w:rPr>
        <w:br/>
        <w:t xml:space="preserve">The course is divided into two semesters, fall and spring. Fall and </w:t>
      </w:r>
      <w:proofErr w:type="gramStart"/>
      <w:r>
        <w:rPr>
          <w:rFonts w:ascii="Fira Sans" w:eastAsia="Fira Sans" w:hAnsi="Fira Sans" w:cs="Fira Sans"/>
        </w:rPr>
        <w:t>Spring</w:t>
      </w:r>
      <w:proofErr w:type="gramEnd"/>
      <w:r>
        <w:rPr>
          <w:rFonts w:ascii="Fira Sans" w:eastAsia="Fira Sans" w:hAnsi="Fira Sans" w:cs="Fira Sans"/>
        </w:rPr>
        <w:t xml:space="preserve"> semesters conclude with an exam.</w:t>
      </w:r>
    </w:p>
    <w:p w14:paraId="00000014" w14:textId="77777777" w:rsidR="00955263" w:rsidRDefault="00261B47">
      <w:pPr>
        <w:spacing w:before="240" w:after="240"/>
        <w:rPr>
          <w:rFonts w:ascii="Fira Sans" w:eastAsia="Fira Sans" w:hAnsi="Fira Sans" w:cs="Fira Sans"/>
        </w:rPr>
      </w:pPr>
      <w:r>
        <w:rPr>
          <w:rFonts w:ascii="Fira Sans" w:eastAsia="Fira Sans" w:hAnsi="Fira Sans" w:cs="Fira Sans"/>
        </w:rPr>
        <w:t xml:space="preserve"> </w:t>
      </w:r>
      <w:r>
        <w:rPr>
          <w:rFonts w:ascii="Fira Sans" w:eastAsia="Fira Sans" w:hAnsi="Fira Sans" w:cs="Fira Sans"/>
          <w:b/>
        </w:rPr>
        <w:t>Grade breakdown:</w:t>
      </w:r>
      <w:r>
        <w:rPr>
          <w:rFonts w:ascii="Fira Sans" w:eastAsia="Fira Sans" w:hAnsi="Fira Sans" w:cs="Fira Sans"/>
        </w:rPr>
        <w:t xml:space="preserve">  </w:t>
      </w:r>
      <w:r>
        <w:rPr>
          <w:rFonts w:ascii="Fira Sans" w:eastAsia="Fira Sans" w:hAnsi="Fira Sans" w:cs="Fira Sans"/>
        </w:rPr>
        <w:br/>
        <w:t xml:space="preserve">The course will consist of two parts, each worth .5 credit.                                            </w:t>
      </w:r>
      <w:r>
        <w:rPr>
          <w:rFonts w:ascii="Fira Sans" w:eastAsia="Fira Sans" w:hAnsi="Fira Sans" w:cs="Fira Sans"/>
        </w:rPr>
        <w:tab/>
      </w:r>
    </w:p>
    <w:p w14:paraId="00000015" w14:textId="77777777" w:rsidR="00955263" w:rsidRDefault="00261B47">
      <w:pPr>
        <w:spacing w:before="240" w:after="240"/>
        <w:rPr>
          <w:rFonts w:ascii="Fira Sans" w:eastAsia="Fira Sans" w:hAnsi="Fira Sans" w:cs="Fira Sans"/>
        </w:rPr>
      </w:pPr>
      <w:r>
        <w:rPr>
          <w:rFonts w:ascii="Fira Sans" w:eastAsia="Fira Sans" w:hAnsi="Fira Sans" w:cs="Fira Sans"/>
        </w:rPr>
        <w:t xml:space="preserve">90-100%          </w:t>
      </w:r>
      <w:r>
        <w:rPr>
          <w:rFonts w:ascii="Fira Sans" w:eastAsia="Fira Sans" w:hAnsi="Fira Sans" w:cs="Fira Sans"/>
        </w:rPr>
        <w:tab/>
        <w:t>A</w:t>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t xml:space="preserve">Minor:               </w:t>
      </w:r>
      <w:r>
        <w:rPr>
          <w:rFonts w:ascii="Fira Sans" w:eastAsia="Fira Sans" w:hAnsi="Fira Sans" w:cs="Fira Sans"/>
        </w:rPr>
        <w:tab/>
        <w:t xml:space="preserve">40%                                                    80-89% </w:t>
      </w:r>
      <w:r>
        <w:rPr>
          <w:rFonts w:ascii="Fira Sans" w:eastAsia="Fira Sans" w:hAnsi="Fira Sans" w:cs="Fira Sans"/>
        </w:rPr>
        <w:tab/>
      </w:r>
      <w:r>
        <w:rPr>
          <w:rFonts w:ascii="Fira Sans" w:eastAsia="Fira Sans" w:hAnsi="Fira Sans" w:cs="Fira Sans"/>
        </w:rPr>
        <w:tab/>
        <w:t>B</w:t>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t xml:space="preserve">Major:                </w:t>
      </w:r>
      <w:r>
        <w:rPr>
          <w:rFonts w:ascii="Fira Sans" w:eastAsia="Fira Sans" w:hAnsi="Fira Sans" w:cs="Fira Sans"/>
        </w:rPr>
        <w:tab/>
        <w:t xml:space="preserve">40%                                                   74-79%             </w:t>
      </w:r>
      <w:r>
        <w:rPr>
          <w:rFonts w:ascii="Fira Sans" w:eastAsia="Fira Sans" w:hAnsi="Fira Sans" w:cs="Fira Sans"/>
        </w:rPr>
        <w:tab/>
        <w:t>C</w:t>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r>
      <w:r>
        <w:rPr>
          <w:rFonts w:ascii="Fira Sans" w:eastAsia="Fira Sans" w:hAnsi="Fira Sans" w:cs="Fira Sans"/>
        </w:rPr>
        <w:tab/>
        <w:t xml:space="preserve">Final:                 </w:t>
      </w:r>
      <w:r>
        <w:rPr>
          <w:rFonts w:ascii="Fira Sans" w:eastAsia="Fira Sans" w:hAnsi="Fira Sans" w:cs="Fira Sans"/>
        </w:rPr>
        <w:tab/>
        <w:t xml:space="preserve">20% (in Dec &amp; May)    70-73%             </w:t>
      </w:r>
      <w:r>
        <w:rPr>
          <w:rFonts w:ascii="Fira Sans" w:eastAsia="Fira Sans" w:hAnsi="Fira Sans" w:cs="Fira Sans"/>
        </w:rPr>
        <w:tab/>
        <w:t xml:space="preserve">D                                                                                         </w:t>
      </w:r>
      <w:r>
        <w:rPr>
          <w:rFonts w:ascii="Fira Sans" w:eastAsia="Fira Sans" w:hAnsi="Fira Sans" w:cs="Fira Sans"/>
        </w:rPr>
        <w:tab/>
        <w:t xml:space="preserve">                                                            69% &amp; below   </w:t>
      </w:r>
      <w:r>
        <w:rPr>
          <w:rFonts w:ascii="Fira Sans" w:eastAsia="Fira Sans" w:hAnsi="Fira Sans" w:cs="Fira Sans"/>
        </w:rPr>
        <w:tab/>
        <w:t>F</w:t>
      </w:r>
    </w:p>
    <w:p w14:paraId="00000016" w14:textId="77777777" w:rsidR="00955263" w:rsidRDefault="00955263">
      <w:pPr>
        <w:spacing w:before="240" w:after="240"/>
        <w:rPr>
          <w:rFonts w:ascii="Fira Sans" w:eastAsia="Fira Sans" w:hAnsi="Fira Sans" w:cs="Fira Sans"/>
        </w:rPr>
      </w:pPr>
    </w:p>
    <w:p w14:paraId="00000017" w14:textId="77777777" w:rsidR="00955263" w:rsidRDefault="00955263">
      <w:pPr>
        <w:rPr>
          <w:rFonts w:ascii="Fira Sans" w:eastAsia="Fira Sans" w:hAnsi="Fira Sans" w:cs="Fira Sans"/>
        </w:rPr>
      </w:pPr>
    </w:p>
    <w:p w14:paraId="00000018" w14:textId="77777777" w:rsidR="00955263" w:rsidRDefault="00955263">
      <w:pPr>
        <w:rPr>
          <w:rFonts w:ascii="Fira Sans" w:eastAsia="Fira Sans" w:hAnsi="Fira Sans" w:cs="Fira Sans"/>
          <w:b/>
          <w:i/>
        </w:rPr>
      </w:pPr>
    </w:p>
    <w:p w14:paraId="00000019" w14:textId="77777777" w:rsidR="00955263" w:rsidRDefault="00261B47">
      <w:pPr>
        <w:rPr>
          <w:rFonts w:ascii="Fira Sans" w:eastAsia="Fira Sans" w:hAnsi="Fira Sans" w:cs="Fira Sans"/>
        </w:rPr>
      </w:pPr>
      <w:r>
        <w:rPr>
          <w:rFonts w:ascii="Fira Sans" w:eastAsia="Fira Sans" w:hAnsi="Fira Sans" w:cs="Fira Sans"/>
          <w:b/>
          <w:i/>
        </w:rPr>
        <w:lastRenderedPageBreak/>
        <w:t>Classroom Rules and Discipline Procedures</w:t>
      </w:r>
      <w:r>
        <w:rPr>
          <w:rFonts w:ascii="Fira Sans" w:eastAsia="Fira Sans" w:hAnsi="Fira Sans" w:cs="Fira Sans"/>
          <w:b/>
        </w:rPr>
        <w:t>:</w:t>
      </w:r>
      <w:r>
        <w:rPr>
          <w:rFonts w:ascii="Fira Sans" w:eastAsia="Fira Sans" w:hAnsi="Fira Sans" w:cs="Fira Sans"/>
          <w:b/>
        </w:rPr>
        <w:br/>
      </w:r>
      <w:r>
        <w:rPr>
          <w:rFonts w:ascii="Fira Sans" w:eastAsia="Fira Sans" w:hAnsi="Fira Sans" w:cs="Fira Sans"/>
        </w:rPr>
        <w:t xml:space="preserve"> All students must adhere to the rules and expectations outlined in the Henry County Schools student handbook and the Union Grove High School student handbook addendum.  All teachers use a four-step plan for behavior correction and management.</w:t>
      </w:r>
    </w:p>
    <w:p w14:paraId="0000001A" w14:textId="77777777" w:rsidR="00955263" w:rsidRDefault="00955263">
      <w:pPr>
        <w:rPr>
          <w:rFonts w:ascii="Fira Sans" w:eastAsia="Fira Sans" w:hAnsi="Fira Sans" w:cs="Fira Sans"/>
        </w:rPr>
      </w:pPr>
    </w:p>
    <w:p w14:paraId="0000001B" w14:textId="77777777" w:rsidR="00955263" w:rsidRDefault="00261B47">
      <w:pPr>
        <w:rPr>
          <w:rFonts w:ascii="Fira Sans" w:eastAsia="Fira Sans" w:hAnsi="Fira Sans" w:cs="Fira Sans"/>
          <w:color w:val="1F497D"/>
        </w:rPr>
      </w:pPr>
      <w:r>
        <w:rPr>
          <w:rFonts w:ascii="Fira Sans" w:eastAsia="Fira Sans" w:hAnsi="Fira Sans" w:cs="Fira Sans"/>
          <w:b/>
          <w:i/>
        </w:rPr>
        <w:t>Hall Pass Policy</w:t>
      </w:r>
      <w:r>
        <w:rPr>
          <w:rFonts w:ascii="Fira Sans" w:eastAsia="Fira Sans" w:hAnsi="Fira Sans" w:cs="Fira Sans"/>
          <w:b/>
        </w:rPr>
        <w:t>:</w:t>
      </w:r>
      <w:r>
        <w:rPr>
          <w:rFonts w:ascii="Fira Sans" w:eastAsia="Fira Sans" w:hAnsi="Fira Sans" w:cs="Fira Sans"/>
        </w:rPr>
        <w:t xml:space="preserve">  </w:t>
      </w:r>
      <w:r>
        <w:rPr>
          <w:rFonts w:ascii="Fira Sans" w:eastAsia="Fira Sans" w:hAnsi="Fira Sans" w:cs="Fira Sans"/>
        </w:rPr>
        <w:br/>
        <w:t>Students are required to utilize and display the standard issued UGHS pass at all times while out of the classroom, failure to do so will result in disciplinary consequences. Students are also required to fill out the Google form prior to leaving the classroom and document their return time on the same form. Teachers will not give out hall passes during the first ten minutes or last ten minutes of class. It is the teacher’s discretion to allow or deny a hall pass request.</w:t>
      </w:r>
    </w:p>
    <w:p w14:paraId="0000001C" w14:textId="77777777" w:rsidR="00955263" w:rsidRDefault="00955263">
      <w:pPr>
        <w:rPr>
          <w:rFonts w:ascii="Fira Sans" w:eastAsia="Fira Sans" w:hAnsi="Fira Sans" w:cs="Fira Sans"/>
          <w:b/>
        </w:rPr>
      </w:pPr>
    </w:p>
    <w:p w14:paraId="0000001D" w14:textId="77777777" w:rsidR="00955263" w:rsidRDefault="00261B47">
      <w:pPr>
        <w:rPr>
          <w:rFonts w:ascii="Fira Sans" w:eastAsia="Fira Sans" w:hAnsi="Fira Sans" w:cs="Fira Sans"/>
        </w:rPr>
      </w:pPr>
      <w:r>
        <w:rPr>
          <w:rFonts w:ascii="Fira Sans" w:eastAsia="Fira Sans" w:hAnsi="Fira Sans" w:cs="Fira Sans"/>
          <w:b/>
          <w:i/>
        </w:rPr>
        <w:t>Chromebook Policy:</w:t>
      </w:r>
      <w:r>
        <w:rPr>
          <w:rFonts w:ascii="Fira Sans" w:eastAsia="Fira Sans" w:hAnsi="Fira Sans" w:cs="Fira Sans"/>
          <w:i/>
        </w:rPr>
        <w:t xml:space="preserve"> </w:t>
      </w:r>
      <w:r>
        <w:rPr>
          <w:rFonts w:ascii="Fira Sans" w:eastAsia="Fira Sans" w:hAnsi="Fira Sans" w:cs="Fira Sans"/>
        </w:rPr>
        <w:t>It is an expectation for students to have their charged Chromebook with them every day. Failure to do so will be regarded as “not being prepared for class.”</w:t>
      </w:r>
    </w:p>
    <w:p w14:paraId="0000001E" w14:textId="77777777" w:rsidR="00955263" w:rsidRDefault="00955263">
      <w:pPr>
        <w:pBdr>
          <w:top w:val="nil"/>
          <w:left w:val="nil"/>
          <w:bottom w:val="nil"/>
          <w:right w:val="nil"/>
          <w:between w:val="nil"/>
        </w:pBdr>
        <w:rPr>
          <w:rFonts w:ascii="Fira Sans" w:eastAsia="Fira Sans" w:hAnsi="Fira Sans" w:cs="Fira Sans"/>
          <w:color w:val="000000"/>
        </w:rPr>
      </w:pPr>
    </w:p>
    <w:p w14:paraId="0000001F" w14:textId="77777777" w:rsidR="00955263" w:rsidRDefault="00261B47">
      <w:pPr>
        <w:rPr>
          <w:rFonts w:ascii="Fira Sans" w:eastAsia="Fira Sans" w:hAnsi="Fira Sans" w:cs="Fira Sans"/>
        </w:rPr>
      </w:pPr>
      <w:r>
        <w:rPr>
          <w:rFonts w:ascii="Fira Sans" w:eastAsia="Fira Sans" w:hAnsi="Fira Sans" w:cs="Fira Sans"/>
          <w:b/>
          <w:i/>
        </w:rPr>
        <w:t>Make-up Policy</w:t>
      </w:r>
      <w:r>
        <w:rPr>
          <w:rFonts w:ascii="Fira Sans" w:eastAsia="Fira Sans" w:hAnsi="Fira Sans" w:cs="Fira Sans"/>
          <w:b/>
        </w:rPr>
        <w:t>:</w:t>
      </w:r>
      <w:r>
        <w:rPr>
          <w:rFonts w:ascii="Fira Sans" w:eastAsia="Fira Sans" w:hAnsi="Fira Sans" w:cs="Fira Sans"/>
        </w:rPr>
        <w:t xml:space="preserve"> </w:t>
      </w:r>
    </w:p>
    <w:p w14:paraId="00000020" w14:textId="77777777" w:rsidR="00955263" w:rsidRDefault="00261B47">
      <w:pPr>
        <w:rPr>
          <w:rFonts w:ascii="Fira Sans" w:eastAsia="Fira Sans" w:hAnsi="Fira Sans" w:cs="Fira Sans"/>
        </w:rPr>
      </w:pPr>
      <w:r>
        <w:rPr>
          <w:rFonts w:ascii="Fira Sans" w:eastAsia="Fira Sans" w:hAnsi="Fira Sans" w:cs="Fira Sans"/>
        </w:rPr>
        <w:t>Formative grades are intended as an opportunity for improvement and student development. Many formative grades will allow students to re-do or re-place assignments to improve the PRACTICE grade category.</w:t>
      </w:r>
    </w:p>
    <w:p w14:paraId="00000021" w14:textId="77777777" w:rsidR="00955263" w:rsidRDefault="00955263">
      <w:pPr>
        <w:rPr>
          <w:rFonts w:ascii="Fira Sans" w:eastAsia="Fira Sans" w:hAnsi="Fira Sans" w:cs="Fira Sans"/>
        </w:rPr>
      </w:pPr>
    </w:p>
    <w:p w14:paraId="00000022" w14:textId="77777777" w:rsidR="00955263" w:rsidRDefault="00261B47">
      <w:pPr>
        <w:rPr>
          <w:rFonts w:ascii="Fira Sans" w:eastAsia="Fira Sans" w:hAnsi="Fira Sans" w:cs="Fira Sans"/>
        </w:rPr>
      </w:pPr>
      <w:r>
        <w:rPr>
          <w:rFonts w:ascii="Fira Sans" w:eastAsia="Fira Sans" w:hAnsi="Fira Sans" w:cs="Fira Sans"/>
        </w:rPr>
        <w:t>Summative assessments, MAJOR grades, will be communicated in advance and students with excused absences may be required to make up missed tests the Friday following their absence. Please understand that assessment make-ups should take priority over other appointments or activities.</w:t>
      </w:r>
    </w:p>
    <w:p w14:paraId="00000023" w14:textId="77777777" w:rsidR="00955263" w:rsidRDefault="00955263">
      <w:pPr>
        <w:rPr>
          <w:rFonts w:ascii="Fira Sans" w:eastAsia="Fira Sans" w:hAnsi="Fira Sans" w:cs="Fira Sans"/>
        </w:rPr>
      </w:pPr>
    </w:p>
    <w:p w14:paraId="00000024" w14:textId="77777777" w:rsidR="00955263" w:rsidRDefault="00261B47">
      <w:pPr>
        <w:rPr>
          <w:rFonts w:ascii="Fira Sans" w:eastAsia="Fira Sans" w:hAnsi="Fira Sans" w:cs="Fira Sans"/>
          <w:b/>
        </w:rPr>
      </w:pPr>
      <w:r>
        <w:rPr>
          <w:rFonts w:ascii="Fira Sans" w:eastAsia="Fira Sans" w:hAnsi="Fira Sans" w:cs="Fira Sans"/>
          <w:b/>
          <w:i/>
        </w:rPr>
        <w:t>Cell Phone/Electronic Device Policy:</w:t>
      </w:r>
      <w:r>
        <w:rPr>
          <w:rFonts w:ascii="Fira Sans" w:eastAsia="Fira Sans" w:hAnsi="Fira Sans" w:cs="Fira Sans"/>
          <w:b/>
        </w:rPr>
        <w:t xml:space="preserve"> </w:t>
      </w:r>
    </w:p>
    <w:p w14:paraId="00000025" w14:textId="77777777" w:rsidR="00955263" w:rsidRDefault="00261B47">
      <w:pPr>
        <w:rPr>
          <w:rFonts w:ascii="Fira Sans" w:eastAsia="Fira Sans" w:hAnsi="Fira Sans" w:cs="Fira Sans"/>
        </w:rPr>
      </w:pPr>
      <w:r>
        <w:rPr>
          <w:rFonts w:ascii="Fira Sans" w:eastAsia="Fira Sans" w:hAnsi="Fira Sans" w:cs="Fira Sans"/>
        </w:rPr>
        <w:t xml:space="preserve">The cell phone/electronic device policy begins when students enter the designated classroom area. All students will place all cell phones/devices in the teacher assigned caddy. During this time, cell phones must be turned off. Additionally, all smart watches or other electronic devices connected to the phone must be caddied until the end of class.  Cell phones/devices will remain caddied until the end of class. Students will NOT be allowed to take their phones/devices out of the room when they have a hall pass to the restroom, media center, etc.  Students will be allowed to use cell phones/devices before first period, during lunch, and during class transition. </w:t>
      </w:r>
    </w:p>
    <w:p w14:paraId="00000026" w14:textId="77777777" w:rsidR="00955263" w:rsidRDefault="00955263">
      <w:pPr>
        <w:rPr>
          <w:rFonts w:ascii="Fira Sans" w:eastAsia="Fira Sans" w:hAnsi="Fira Sans" w:cs="Fira Sans"/>
        </w:rPr>
      </w:pPr>
    </w:p>
    <w:p w14:paraId="00000027" w14:textId="77777777" w:rsidR="00955263" w:rsidRDefault="00261B47">
      <w:pPr>
        <w:rPr>
          <w:rFonts w:ascii="Fira Sans" w:eastAsia="Fira Sans" w:hAnsi="Fira Sans" w:cs="Fira Sans"/>
          <w:b/>
          <w:i/>
        </w:rPr>
      </w:pPr>
      <w:r>
        <w:rPr>
          <w:rFonts w:ascii="Fira Sans" w:eastAsia="Fira Sans" w:hAnsi="Fira Sans" w:cs="Fira Sans"/>
          <w:b/>
          <w:i/>
        </w:rPr>
        <w:t>On Time Policy:</w:t>
      </w:r>
    </w:p>
    <w:p w14:paraId="00000028" w14:textId="77777777" w:rsidR="00955263" w:rsidRDefault="00261B47">
      <w:pPr>
        <w:rPr>
          <w:rFonts w:ascii="Fira Sans" w:eastAsia="Fira Sans" w:hAnsi="Fira Sans" w:cs="Fira Sans"/>
        </w:rPr>
      </w:pPr>
      <w:r>
        <w:rPr>
          <w:rFonts w:ascii="Fira Sans" w:eastAsia="Fira Sans" w:hAnsi="Fira Sans" w:cs="Fira Sans"/>
        </w:rPr>
        <w:t>In order to be considered “on time” to class, the student must be across the threshold of the classroom or designated classroom area by the end of the tardy bell.</w:t>
      </w:r>
    </w:p>
    <w:p w14:paraId="00000029" w14:textId="77777777" w:rsidR="00955263" w:rsidRDefault="00955263">
      <w:pPr>
        <w:rPr>
          <w:rFonts w:ascii="Fira Sans" w:eastAsia="Fira Sans" w:hAnsi="Fira Sans" w:cs="Fira Sans"/>
          <w:b/>
          <w:i/>
        </w:rPr>
      </w:pPr>
    </w:p>
    <w:p w14:paraId="0000002A" w14:textId="77777777" w:rsidR="00955263" w:rsidRDefault="00261B47">
      <w:pPr>
        <w:rPr>
          <w:rFonts w:ascii="Fira Sans" w:eastAsia="Fira Sans" w:hAnsi="Fira Sans" w:cs="Fira Sans"/>
          <w:b/>
          <w:i/>
        </w:rPr>
      </w:pPr>
      <w:r>
        <w:rPr>
          <w:rFonts w:ascii="Fira Sans" w:eastAsia="Fira Sans" w:hAnsi="Fira Sans" w:cs="Fira Sans"/>
          <w:b/>
          <w:i/>
        </w:rPr>
        <w:t xml:space="preserve">Remote Learning: </w:t>
      </w:r>
    </w:p>
    <w:p w14:paraId="0000002B" w14:textId="77777777" w:rsidR="00955263" w:rsidRDefault="00261B47">
      <w:pPr>
        <w:rPr>
          <w:rFonts w:ascii="Fira Sans" w:eastAsia="Fira Sans" w:hAnsi="Fira Sans" w:cs="Fira Sans"/>
        </w:rPr>
      </w:pPr>
      <w:r>
        <w:rPr>
          <w:rFonts w:ascii="Fira Sans" w:eastAsia="Fira Sans" w:hAnsi="Fira Sans" w:cs="Fira Sans"/>
        </w:rPr>
        <w:t>Students participating in remote learning are expected to actively participate in daily instruction and follow all guidance provided by HCS, UGHS, the classroom teacher, and this syllabus. This includes but is not limited to grading policies, attendance, and preparation for class.</w:t>
      </w:r>
    </w:p>
    <w:p w14:paraId="0000002C" w14:textId="77777777" w:rsidR="00955263" w:rsidRDefault="00955263">
      <w:pPr>
        <w:rPr>
          <w:rFonts w:ascii="Fira Sans" w:eastAsia="Fira Sans" w:hAnsi="Fira Sans" w:cs="Fira Sans"/>
        </w:rPr>
      </w:pPr>
    </w:p>
    <w:p w14:paraId="0000002D" w14:textId="77777777" w:rsidR="00955263" w:rsidRDefault="00955263">
      <w:pPr>
        <w:rPr>
          <w:rFonts w:ascii="Fira Sans" w:eastAsia="Fira Sans" w:hAnsi="Fira Sans" w:cs="Fira Sans"/>
          <w:b/>
          <w:i/>
        </w:rPr>
      </w:pPr>
    </w:p>
    <w:p w14:paraId="0000002E" w14:textId="77777777" w:rsidR="00955263" w:rsidRDefault="00261B47">
      <w:pPr>
        <w:rPr>
          <w:rFonts w:ascii="Fira Sans" w:eastAsia="Fira Sans" w:hAnsi="Fira Sans" w:cs="Fira Sans"/>
          <w:b/>
        </w:rPr>
      </w:pPr>
      <w:r>
        <w:rPr>
          <w:rFonts w:ascii="Fira Sans" w:eastAsia="Fira Sans" w:hAnsi="Fira Sans" w:cs="Fira Sans"/>
          <w:b/>
          <w:i/>
        </w:rPr>
        <w:lastRenderedPageBreak/>
        <w:t>Unit Repair Plan</w:t>
      </w:r>
      <w:r>
        <w:rPr>
          <w:rFonts w:ascii="Fira Sans" w:eastAsia="Fira Sans" w:hAnsi="Fira Sans" w:cs="Fira Sans"/>
          <w:b/>
        </w:rPr>
        <w:t xml:space="preserve">: </w:t>
      </w:r>
    </w:p>
    <w:p w14:paraId="0000002F" w14:textId="77777777" w:rsidR="00955263" w:rsidRDefault="00261B47">
      <w:pPr>
        <w:rPr>
          <w:rFonts w:ascii="Fira Sans" w:eastAsia="Fira Sans" w:hAnsi="Fira Sans" w:cs="Fira Sans"/>
        </w:rPr>
      </w:pPr>
      <w:r>
        <w:rPr>
          <w:rFonts w:ascii="Fira Sans" w:eastAsia="Fira Sans" w:hAnsi="Fira Sans" w:cs="Fira Sans"/>
        </w:rPr>
        <w:t>In an effort to aid in student mastery, each UGHS student will have the opportunity to participate in Unit Repair. In English classes, students will be offered the opportunity to retake up to two major assessments per semester. In order to receive this opportunity, the student must communicate with the teacher to receive instructions within two school days of receiving the graded assessment. To be eligible for credit repair, the student MUST complete remedial work, tutoring sessions and/or study guide materials assigned by his/her teacher prior to the assigned date for credit repair. The student has two weeks from the date the graded assessment is returned to complete the practice work and take the reassessment. The credit repair assessment grade will replace the original grade in the grade book.</w:t>
      </w:r>
    </w:p>
    <w:p w14:paraId="00000030" w14:textId="77777777" w:rsidR="00955263" w:rsidRDefault="00955263">
      <w:pPr>
        <w:rPr>
          <w:rFonts w:ascii="Fira Sans" w:eastAsia="Fira Sans" w:hAnsi="Fira Sans" w:cs="Fira Sans"/>
        </w:rPr>
      </w:pPr>
    </w:p>
    <w:p w14:paraId="00000031" w14:textId="77777777" w:rsidR="00955263" w:rsidRDefault="00261B47">
      <w:pPr>
        <w:pBdr>
          <w:bottom w:val="single" w:sz="4" w:space="1" w:color="000000"/>
        </w:pBdr>
        <w:rPr>
          <w:rFonts w:ascii="Fira Sans" w:eastAsia="Fira Sans" w:hAnsi="Fira Sans" w:cs="Fira Sans"/>
        </w:rPr>
      </w:pPr>
      <w:r>
        <w:rPr>
          <w:rFonts w:ascii="Fira Sans" w:eastAsia="Fira Sans" w:hAnsi="Fira Sans" w:cs="Fira Sans"/>
          <w:b/>
        </w:rPr>
        <w:t>Eleventh Grade ELA Tutoring</w:t>
      </w:r>
      <w:r>
        <w:rPr>
          <w:rFonts w:ascii="Fira Sans" w:eastAsia="Fira Sans" w:hAnsi="Fira Sans" w:cs="Fira Sans"/>
        </w:rPr>
        <w:t>:</w:t>
      </w:r>
    </w:p>
    <w:p w14:paraId="00000032" w14:textId="77777777" w:rsidR="00955263" w:rsidRDefault="00261B47">
      <w:pPr>
        <w:pBdr>
          <w:bottom w:val="single" w:sz="4" w:space="1" w:color="000000"/>
        </w:pBdr>
        <w:rPr>
          <w:rFonts w:ascii="Fira Sans" w:eastAsia="Fira Sans" w:hAnsi="Fira Sans" w:cs="Fira Sans"/>
        </w:rPr>
      </w:pPr>
      <w:r>
        <w:rPr>
          <w:rFonts w:ascii="Fira Sans" w:eastAsia="Fira Sans" w:hAnsi="Fira Sans" w:cs="Fira Sans"/>
        </w:rPr>
        <w:t>Tutoring will be available on Friday in Google Classroom and upon request.</w:t>
      </w:r>
    </w:p>
    <w:p w14:paraId="00000033" w14:textId="77777777" w:rsidR="00955263" w:rsidRDefault="00955263">
      <w:pPr>
        <w:pBdr>
          <w:bottom w:val="single" w:sz="4" w:space="1" w:color="000000"/>
        </w:pBdr>
        <w:rPr>
          <w:rFonts w:ascii="Fira Sans" w:eastAsia="Fira Sans" w:hAnsi="Fira Sans" w:cs="Fira Sans"/>
        </w:rPr>
      </w:pPr>
    </w:p>
    <w:p w14:paraId="00000034" w14:textId="77777777" w:rsidR="00955263" w:rsidRDefault="00261B47">
      <w:pPr>
        <w:pBdr>
          <w:bottom w:val="single" w:sz="4" w:space="1" w:color="000000"/>
        </w:pBdr>
        <w:rPr>
          <w:rFonts w:ascii="Fira Sans" w:eastAsia="Fira Sans" w:hAnsi="Fira Sans" w:cs="Fira Sans"/>
          <w:b/>
        </w:rPr>
      </w:pPr>
      <w:r>
        <w:rPr>
          <w:rFonts w:ascii="Fira Sans" w:eastAsia="Fira Sans" w:hAnsi="Fira Sans" w:cs="Fira Sans"/>
          <w:b/>
        </w:rPr>
        <w:t>Contact Information:</w:t>
      </w:r>
    </w:p>
    <w:p w14:paraId="00000035" w14:textId="77777777" w:rsidR="00955263" w:rsidRDefault="00261B47">
      <w:pPr>
        <w:pBdr>
          <w:bottom w:val="single" w:sz="4" w:space="1" w:color="000000"/>
        </w:pBdr>
        <w:rPr>
          <w:rFonts w:ascii="Fira Sans" w:eastAsia="Fira Sans" w:hAnsi="Fira Sans" w:cs="Fira Sans"/>
        </w:rPr>
      </w:pPr>
      <w:r>
        <w:rPr>
          <w:rFonts w:ascii="Fira Sans" w:eastAsia="Fira Sans" w:hAnsi="Fira Sans" w:cs="Fira Sans"/>
        </w:rPr>
        <w:t>Teacher Name: Marvella Nesbitt</w:t>
      </w:r>
    </w:p>
    <w:p w14:paraId="00000036" w14:textId="77777777" w:rsidR="00955263" w:rsidRDefault="00261B47">
      <w:pPr>
        <w:pBdr>
          <w:bottom w:val="single" w:sz="4" w:space="1" w:color="000000"/>
        </w:pBdr>
        <w:rPr>
          <w:rFonts w:ascii="Fira Sans" w:eastAsia="Fira Sans" w:hAnsi="Fira Sans" w:cs="Fira Sans"/>
        </w:rPr>
      </w:pPr>
      <w:r>
        <w:rPr>
          <w:rFonts w:ascii="Fira Sans" w:eastAsia="Fira Sans" w:hAnsi="Fira Sans" w:cs="Fira Sans"/>
        </w:rPr>
        <w:t>Email: marvella.nesbitt@henry.k12.ga.us</w:t>
      </w:r>
    </w:p>
    <w:p w14:paraId="00000037" w14:textId="77777777" w:rsidR="00955263" w:rsidRDefault="00955263">
      <w:pPr>
        <w:pBdr>
          <w:bottom w:val="single" w:sz="4" w:space="1" w:color="000000"/>
        </w:pBdr>
        <w:rPr>
          <w:rFonts w:ascii="Fira Sans" w:eastAsia="Fira Sans" w:hAnsi="Fira Sans" w:cs="Fira Sans"/>
        </w:rPr>
      </w:pPr>
    </w:p>
    <w:p w14:paraId="00000038" w14:textId="77777777" w:rsidR="00955263" w:rsidRDefault="00955263">
      <w:pPr>
        <w:pBdr>
          <w:bottom w:val="single" w:sz="4" w:space="1" w:color="000000"/>
        </w:pBdr>
        <w:rPr>
          <w:rFonts w:ascii="Fira Sans" w:eastAsia="Fira Sans" w:hAnsi="Fira Sans" w:cs="Fira Sans"/>
        </w:rPr>
      </w:pPr>
    </w:p>
    <w:p w14:paraId="00000039" w14:textId="77777777" w:rsidR="00955263" w:rsidRDefault="00955263">
      <w:pPr>
        <w:rPr>
          <w:rFonts w:ascii="Fira Sans" w:eastAsia="Fira Sans" w:hAnsi="Fira Sans" w:cs="Fira Sans"/>
        </w:rPr>
      </w:pPr>
    </w:p>
    <w:p w14:paraId="0000003A" w14:textId="77777777" w:rsidR="00955263" w:rsidRDefault="00261B47">
      <w:pPr>
        <w:rPr>
          <w:rFonts w:ascii="Fira Sans" w:eastAsia="Fira Sans" w:hAnsi="Fira Sans" w:cs="Fira Sans"/>
        </w:rPr>
      </w:pPr>
      <w:r>
        <w:rPr>
          <w:rFonts w:ascii="Fira Sans" w:eastAsia="Fira Sans" w:hAnsi="Fira Sans" w:cs="Fira Sans"/>
        </w:rPr>
        <w:t>Please complete the Google Form to acknowledge your understanding of the course syllabus. I understand that questions should be directed to the teacher.</w:t>
      </w:r>
    </w:p>
    <w:p w14:paraId="0000003B" w14:textId="77777777" w:rsidR="00955263" w:rsidRDefault="00955263">
      <w:pPr>
        <w:rPr>
          <w:rFonts w:ascii="Fira Sans" w:eastAsia="Fira Sans" w:hAnsi="Fira Sans" w:cs="Fira Sans"/>
        </w:rPr>
      </w:pPr>
    </w:p>
    <w:bookmarkStart w:id="1" w:name="_heading=h.gjdgxs" w:colFirst="0" w:colLast="0"/>
    <w:bookmarkEnd w:id="1"/>
    <w:p w14:paraId="0000003C" w14:textId="77777777" w:rsidR="00955263" w:rsidRDefault="00261B47">
      <w:r>
        <w:rPr>
          <w:color w:val="0563C1"/>
          <w:u w:val="single"/>
        </w:rPr>
        <w:fldChar w:fldCharType="begin"/>
      </w:r>
      <w:r>
        <w:rPr>
          <w:color w:val="0563C1"/>
          <w:u w:val="single"/>
        </w:rPr>
        <w:instrText xml:space="preserve"> HYPERLINK "https://forms.gle/vcV78AquGMsmz89U7" \h </w:instrText>
      </w:r>
      <w:r>
        <w:rPr>
          <w:color w:val="0563C1"/>
          <w:u w:val="single"/>
        </w:rPr>
        <w:fldChar w:fldCharType="separate"/>
      </w:r>
      <w:r>
        <w:rPr>
          <w:color w:val="0563C1"/>
          <w:u w:val="single"/>
        </w:rPr>
        <w:t>https://forms.gle/vcV78AquGMsmz89U7</w:t>
      </w:r>
      <w:r>
        <w:rPr>
          <w:color w:val="0563C1"/>
          <w:u w:val="single"/>
        </w:rPr>
        <w:fldChar w:fldCharType="end"/>
      </w:r>
    </w:p>
    <w:p w14:paraId="0000003D" w14:textId="77777777" w:rsidR="00955263" w:rsidRDefault="00955263">
      <w:pPr>
        <w:rPr>
          <w:rFonts w:ascii="Fira Sans" w:eastAsia="Fira Sans" w:hAnsi="Fira Sans" w:cs="Fira Sans"/>
        </w:rPr>
      </w:pPr>
    </w:p>
    <w:p w14:paraId="0000003E" w14:textId="77777777" w:rsidR="00955263" w:rsidRDefault="00955263">
      <w:pPr>
        <w:rPr>
          <w:rFonts w:ascii="Fira Sans" w:eastAsia="Fira Sans" w:hAnsi="Fira Sans" w:cs="Fira Sans"/>
        </w:rPr>
      </w:pPr>
    </w:p>
    <w:p w14:paraId="0000003F" w14:textId="77777777" w:rsidR="00955263" w:rsidRDefault="00955263">
      <w:pPr>
        <w:rPr>
          <w:rFonts w:ascii="Fira Sans" w:eastAsia="Fira Sans" w:hAnsi="Fira Sans" w:cs="Fira Sans"/>
        </w:rPr>
      </w:pPr>
    </w:p>
    <w:p w14:paraId="00000040" w14:textId="77777777" w:rsidR="00955263" w:rsidRDefault="00955263">
      <w:pPr>
        <w:rPr>
          <w:rFonts w:ascii="Fira Sans" w:eastAsia="Fira Sans" w:hAnsi="Fira Sans" w:cs="Fira Sans"/>
        </w:rPr>
      </w:pPr>
    </w:p>
    <w:p w14:paraId="00000041" w14:textId="77777777" w:rsidR="00955263" w:rsidRDefault="00955263">
      <w:pPr>
        <w:rPr>
          <w:rFonts w:ascii="Fira Sans" w:eastAsia="Fira Sans" w:hAnsi="Fira Sans" w:cs="Fira Sans"/>
        </w:rPr>
      </w:pPr>
    </w:p>
    <w:p w14:paraId="00000042" w14:textId="77777777" w:rsidR="00955263" w:rsidRDefault="00955263">
      <w:pPr>
        <w:rPr>
          <w:rFonts w:ascii="Fira Sans" w:eastAsia="Fira Sans" w:hAnsi="Fira Sans" w:cs="Fira Sans"/>
        </w:rPr>
      </w:pPr>
    </w:p>
    <w:p w14:paraId="00000043" w14:textId="77777777" w:rsidR="00955263" w:rsidRDefault="00955263">
      <w:pPr>
        <w:rPr>
          <w:rFonts w:ascii="Fira Sans" w:eastAsia="Fira Sans" w:hAnsi="Fira Sans" w:cs="Fira Sans"/>
        </w:rPr>
      </w:pPr>
    </w:p>
    <w:p w14:paraId="00000044" w14:textId="77777777" w:rsidR="00955263" w:rsidRDefault="00955263">
      <w:pPr>
        <w:rPr>
          <w:rFonts w:ascii="Fira Sans" w:eastAsia="Fira Sans" w:hAnsi="Fira Sans" w:cs="Fira Sans"/>
        </w:rPr>
      </w:pPr>
    </w:p>
    <w:p w14:paraId="00000045" w14:textId="77777777" w:rsidR="00955263" w:rsidRDefault="00955263">
      <w:pPr>
        <w:rPr>
          <w:rFonts w:ascii="Fira Sans" w:eastAsia="Fira Sans" w:hAnsi="Fira Sans" w:cs="Fira Sans"/>
        </w:rPr>
      </w:pPr>
    </w:p>
    <w:p w14:paraId="00000046" w14:textId="77777777" w:rsidR="00955263" w:rsidRDefault="00955263">
      <w:pPr>
        <w:rPr>
          <w:rFonts w:ascii="Fira Sans" w:eastAsia="Fira Sans" w:hAnsi="Fira Sans" w:cs="Fira Sans"/>
        </w:rPr>
      </w:pPr>
    </w:p>
    <w:sectPr w:rsidR="0095526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C171" w14:textId="77777777" w:rsidR="00554A1B" w:rsidRDefault="00554A1B">
      <w:r>
        <w:separator/>
      </w:r>
    </w:p>
  </w:endnote>
  <w:endnote w:type="continuationSeparator" w:id="0">
    <w:p w14:paraId="1BB2614A" w14:textId="77777777" w:rsidR="00554A1B" w:rsidRDefault="0055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9288F" w14:textId="77777777" w:rsidR="00554A1B" w:rsidRDefault="00554A1B">
      <w:r>
        <w:separator/>
      </w:r>
    </w:p>
  </w:footnote>
  <w:footnote w:type="continuationSeparator" w:id="0">
    <w:p w14:paraId="6D46AE86" w14:textId="77777777" w:rsidR="00554A1B" w:rsidRDefault="0055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955263" w:rsidRDefault="00261B47">
    <w:pPr>
      <w:pBdr>
        <w:top w:val="nil"/>
        <w:left w:val="nil"/>
        <w:bottom w:val="nil"/>
        <w:right w:val="nil"/>
        <w:between w:val="nil"/>
      </w:pBdr>
      <w:tabs>
        <w:tab w:val="center" w:pos="4680"/>
        <w:tab w:val="right" w:pos="9360"/>
      </w:tabs>
      <w:rPr>
        <w:color w:val="000000"/>
        <w:sz w:val="72"/>
        <w:szCs w:val="72"/>
      </w:rPr>
    </w:pPr>
    <w:r>
      <w:rPr>
        <w:rFonts w:ascii="Algerian" w:eastAsia="Algerian" w:hAnsi="Algerian" w:cs="Algerian"/>
        <w:sz w:val="72"/>
        <w:szCs w:val="72"/>
      </w:rPr>
      <w:t xml:space="preserve">               </w:t>
    </w:r>
    <w:r>
      <w:rPr>
        <w:rFonts w:ascii="Algerian" w:eastAsia="Algerian" w:hAnsi="Algerian" w:cs="Algerian"/>
        <w:color w:val="000000"/>
        <w:sz w:val="72"/>
        <w:szCs w:val="72"/>
      </w:rPr>
      <w:t>U</w:t>
    </w:r>
    <w:r>
      <w:rPr>
        <w:rFonts w:ascii="Algerian" w:eastAsia="Algerian" w:hAnsi="Algerian" w:cs="Algerian"/>
        <w:sz w:val="72"/>
        <w:szCs w:val="72"/>
      </w:rPr>
      <w:t xml:space="preserve">    </w:t>
    </w:r>
    <w:r>
      <w:rPr>
        <w:rFonts w:ascii="Algerian" w:eastAsia="Algerian" w:hAnsi="Algerian" w:cs="Algerian"/>
        <w:color w:val="000000"/>
        <w:sz w:val="72"/>
        <w:szCs w:val="72"/>
      </w:rPr>
      <w:t>G</w:t>
    </w:r>
    <w:r>
      <w:rPr>
        <w:rFonts w:ascii="Algerian" w:eastAsia="Algerian" w:hAnsi="Algerian" w:cs="Algerian"/>
        <w:sz w:val="72"/>
        <w:szCs w:val="72"/>
      </w:rPr>
      <w:t xml:space="preserve">    </w:t>
    </w:r>
    <w:r>
      <w:rPr>
        <w:rFonts w:ascii="Algerian" w:eastAsia="Algerian" w:hAnsi="Algerian" w:cs="Algerian"/>
        <w:color w:val="000000"/>
        <w:sz w:val="72"/>
        <w:szCs w:val="72"/>
      </w:rPr>
      <w:t>H</w:t>
    </w:r>
    <w:r>
      <w:rPr>
        <w:rFonts w:ascii="Algerian" w:eastAsia="Algerian" w:hAnsi="Algerian" w:cs="Algerian"/>
        <w:sz w:val="72"/>
        <w:szCs w:val="72"/>
      </w:rPr>
      <w:t xml:space="preserve">    </w:t>
    </w:r>
    <w:r>
      <w:rPr>
        <w:rFonts w:ascii="Algerian" w:eastAsia="Algerian" w:hAnsi="Algerian" w:cs="Algerian"/>
        <w:color w:val="000000"/>
        <w:sz w:val="72"/>
        <w:szCs w:val="72"/>
      </w:rPr>
      <w:t>S</w:t>
    </w:r>
    <w:r>
      <w:rPr>
        <w:color w:val="000000"/>
        <w:sz w:val="72"/>
        <w:szCs w:val="72"/>
      </w:rPr>
      <w:t xml:space="preserve"> </w:t>
    </w:r>
  </w:p>
  <w:p w14:paraId="00000048" w14:textId="77777777" w:rsidR="00955263" w:rsidRDefault="00261B47">
    <w:pPr>
      <w:pBdr>
        <w:top w:val="nil"/>
        <w:left w:val="nil"/>
        <w:bottom w:val="nil"/>
        <w:right w:val="nil"/>
        <w:between w:val="nil"/>
      </w:pBdr>
      <w:tabs>
        <w:tab w:val="center" w:pos="4680"/>
        <w:tab w:val="right" w:pos="9360"/>
      </w:tabs>
      <w:rPr>
        <w:b/>
        <w:i/>
      </w:rPr>
    </w:pPr>
    <w:r>
      <w:t xml:space="preserve">                                            </w:t>
    </w:r>
    <w:r>
      <w:rPr>
        <w:b/>
        <w:i/>
      </w:rPr>
      <w:t>Unity            Grit       Helpfulness    Self-Respect</w:t>
    </w:r>
  </w:p>
  <w:p w14:paraId="00000049" w14:textId="77777777" w:rsidR="00955263" w:rsidRDefault="00955263">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63"/>
    <w:rsid w:val="00231DB7"/>
    <w:rsid w:val="00261B47"/>
    <w:rsid w:val="00554A1B"/>
    <w:rsid w:val="00955263"/>
    <w:rsid w:val="00A1234D"/>
    <w:rsid w:val="00AB5A4A"/>
    <w:rsid w:val="00BF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FDF3"/>
  <w15:docId w15:val="{ECE5E050-6439-4056-B833-3FCAD45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567D0"/>
    <w:rPr>
      <w:color w:val="0000FF" w:themeColor="hyperlink"/>
      <w:u w:val="single"/>
    </w:rPr>
  </w:style>
  <w:style w:type="character" w:styleId="FollowedHyperlink">
    <w:name w:val="FollowedHyperlink"/>
    <w:basedOn w:val="DefaultParagraphFont"/>
    <w:uiPriority w:val="99"/>
    <w:semiHidden/>
    <w:unhideWhenUsed/>
    <w:rsid w:val="00B56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3k2e18ojO099EYsWHk0fF97iQ==">AMUW2mWPR7NUG8nAEz/BATpy6wi1Bu50l4EbB1RXsxdY46mmZo9/xWD8ns4cbzOKYQF9NluyUO1ThcKlftkoOIREB4uvlWSHnaVfh95XT74xaHXkP5QldjsMnRtqMvrsf97GUrgKXLnn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Nesbitt, Marvella</dc:creator>
  <cp:lastModifiedBy>Nesbitt, Marvella</cp:lastModifiedBy>
  <cp:revision>4</cp:revision>
  <dcterms:created xsi:type="dcterms:W3CDTF">2020-08-12T13:42:00Z</dcterms:created>
  <dcterms:modified xsi:type="dcterms:W3CDTF">2020-08-12T13:46:00Z</dcterms:modified>
</cp:coreProperties>
</file>